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37" w:rsidRDefault="00A67A37">
      <w:pPr>
        <w:rPr>
          <w:rFonts w:cs="Times New Roman"/>
          <w:color w:val="000000"/>
          <w:sz w:val="28"/>
          <w:szCs w:val="28"/>
          <w:shd w:val="clear" w:color="auto" w:fill="FFFFFF"/>
        </w:rPr>
      </w:pPr>
      <w:r>
        <w:rPr>
          <w:rFonts w:cs="Times New Roman"/>
          <w:color w:val="000000"/>
          <w:sz w:val="28"/>
          <w:szCs w:val="28"/>
          <w:shd w:val="clear" w:color="auto" w:fill="FFFFFF"/>
        </w:rPr>
        <w:t xml:space="preserve">ВОПРОСЫ  ОТВЕТСТВЕННОСТИ   РЕКОМЕНДУЕМ  ЗНАТЬ </w:t>
      </w:r>
    </w:p>
    <w:p w:rsidR="00A67A37" w:rsidRDefault="00A67A37">
      <w:pPr>
        <w:rPr>
          <w:rFonts w:cs="Times New Roman"/>
          <w:color w:val="000000"/>
          <w:sz w:val="28"/>
          <w:szCs w:val="28"/>
          <w:shd w:val="clear" w:color="auto" w:fill="FFFFFF"/>
        </w:rPr>
      </w:pPr>
    </w:p>
    <w:p w:rsidR="00541D44" w:rsidRDefault="00541D44">
      <w:pPr>
        <w:rPr>
          <w:rFonts w:cs="Times New Roman"/>
          <w:color w:val="000000"/>
          <w:sz w:val="28"/>
          <w:szCs w:val="28"/>
          <w:shd w:val="clear" w:color="auto" w:fill="FFFFFF"/>
        </w:rPr>
      </w:pPr>
      <w:r w:rsidRPr="00541D44">
        <w:rPr>
          <w:rFonts w:cs="Times New Roman"/>
          <w:color w:val="000000"/>
          <w:sz w:val="28"/>
          <w:szCs w:val="28"/>
          <w:shd w:val="clear" w:color="auto" w:fill="FFFFFF"/>
        </w:rPr>
        <w:t xml:space="preserve">Ответственность за превышение должностных полномочий установлена ст. 286 Уголовного кодекса Российской Федерации, в соответствии с </w:t>
      </w:r>
      <w:proofErr w:type="gramStart"/>
      <w:r w:rsidRPr="00541D44">
        <w:rPr>
          <w:rFonts w:cs="Times New Roman"/>
          <w:color w:val="000000"/>
          <w:sz w:val="28"/>
          <w:szCs w:val="28"/>
          <w:shd w:val="clear" w:color="auto" w:fill="FFFFFF"/>
        </w:rPr>
        <w:t>ч</w:t>
      </w:r>
      <w:proofErr w:type="gramEnd"/>
      <w:r w:rsidRPr="00541D44">
        <w:rPr>
          <w:rFonts w:cs="Times New Roman"/>
          <w:color w:val="000000"/>
          <w:sz w:val="28"/>
          <w:szCs w:val="28"/>
          <w:shd w:val="clear" w:color="auto" w:fill="FFFFFF"/>
        </w:rPr>
        <w:t>. 1 которой таковым признается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r w:rsidRPr="00541D44">
        <w:rPr>
          <w:rFonts w:cs="Times New Roman"/>
          <w:color w:val="000000"/>
          <w:sz w:val="28"/>
          <w:szCs w:val="28"/>
          <w:shd w:val="clear" w:color="auto" w:fill="FFFFFF"/>
        </w:rPr>
        <w:t>В качестве основного объекта превышения должностных полномочий является процесс деятельности органов государственной власти. Также в качестве дополнительного непосредственного объекта выступают различные законные интересы и права физических и юридических лиц.</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r w:rsidRPr="00541D44">
        <w:rPr>
          <w:rFonts w:cs="Times New Roman"/>
          <w:color w:val="000000"/>
          <w:sz w:val="28"/>
          <w:szCs w:val="28"/>
          <w:shd w:val="clear" w:color="auto" w:fill="FFFFFF"/>
        </w:rPr>
        <w:t>Следует подчеркнуть, что объект преступного посягательства, вред, ему причиненный, являются необходимыми и неотъемлемыми признаками состава превышения должностных полномочий, так как в случае отсутствия ущерба дополнительному объекту действия должностного лица будут расценены как дисциплинарный проступок.</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proofErr w:type="gramStart"/>
      <w:r w:rsidRPr="00541D44">
        <w:rPr>
          <w:rFonts w:cs="Times New Roman"/>
          <w:color w:val="000000"/>
          <w:sz w:val="28"/>
          <w:szCs w:val="28"/>
          <w:shd w:val="clear" w:color="auto" w:fill="FFFFFF"/>
        </w:rPr>
        <w:t>Превышение должностных полномочий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w:t>
      </w:r>
      <w:proofErr w:type="gramEnd"/>
      <w:r w:rsidRPr="00541D44">
        <w:rPr>
          <w:rFonts w:cs="Times New Roman"/>
          <w:color w:val="000000"/>
          <w:sz w:val="28"/>
          <w:szCs w:val="28"/>
          <w:shd w:val="clear" w:color="auto" w:fill="FFFFFF"/>
        </w:rPr>
        <w:t xml:space="preserve"> на срок до четырех лет.</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proofErr w:type="gramStart"/>
      <w:r w:rsidRPr="00541D44">
        <w:rPr>
          <w:rFonts w:cs="Times New Roman"/>
          <w:color w:val="000000"/>
          <w:sz w:val="28"/>
          <w:szCs w:val="28"/>
          <w:shd w:val="clear" w:color="auto" w:fill="FFFFFF"/>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541D44">
        <w:rPr>
          <w:rFonts w:cs="Times New Roman"/>
          <w:color w:val="000000"/>
          <w:sz w:val="28"/>
          <w:szCs w:val="28"/>
        </w:rPr>
        <w:br/>
      </w:r>
      <w:r w:rsidRPr="00541D44">
        <w:rPr>
          <w:rFonts w:cs="Times New Roman"/>
          <w:color w:val="000000"/>
          <w:sz w:val="28"/>
          <w:szCs w:val="28"/>
          <w:shd w:val="clear" w:color="auto" w:fill="FFFFFF"/>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w:t>
      </w:r>
      <w:proofErr w:type="gramEnd"/>
      <w:r w:rsidRPr="00541D44">
        <w:rPr>
          <w:rFonts w:cs="Times New Roman"/>
          <w:color w:val="000000"/>
          <w:sz w:val="28"/>
          <w:szCs w:val="28"/>
          <w:shd w:val="clear" w:color="auto" w:fill="FFFFFF"/>
        </w:rPr>
        <w:t xml:space="preserve">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r w:rsidRPr="00541D44">
        <w:rPr>
          <w:rFonts w:cs="Times New Roman"/>
          <w:color w:val="000000"/>
          <w:sz w:val="28"/>
          <w:szCs w:val="28"/>
          <w:shd w:val="clear" w:color="auto" w:fill="FFFFFF"/>
        </w:rPr>
        <w:t>Если вышеуказанные деяния совершены:</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r w:rsidRPr="00541D44">
        <w:rPr>
          <w:rFonts w:cs="Times New Roman"/>
          <w:color w:val="000000"/>
          <w:sz w:val="28"/>
          <w:szCs w:val="28"/>
          <w:shd w:val="clear" w:color="auto" w:fill="FFFFFF"/>
        </w:rPr>
        <w:t>а) с применением насилия или с угрозой его применения;</w:t>
      </w:r>
      <w:r w:rsidRPr="00541D44">
        <w:rPr>
          <w:rFonts w:cs="Times New Roman"/>
          <w:color w:val="000000"/>
          <w:sz w:val="28"/>
          <w:szCs w:val="28"/>
        </w:rPr>
        <w:br/>
      </w:r>
      <w:r w:rsidRPr="00541D44">
        <w:rPr>
          <w:rFonts w:cs="Times New Roman"/>
          <w:color w:val="000000"/>
          <w:sz w:val="28"/>
          <w:szCs w:val="28"/>
          <w:shd w:val="clear" w:color="auto" w:fill="FFFFFF"/>
        </w:rPr>
        <w:t>б) с применением оружия или специальных средств;</w:t>
      </w:r>
      <w:r w:rsidRPr="00541D44">
        <w:rPr>
          <w:rFonts w:cs="Times New Roman"/>
          <w:color w:val="000000"/>
          <w:sz w:val="28"/>
          <w:szCs w:val="28"/>
        </w:rPr>
        <w:br/>
      </w:r>
      <w:r w:rsidRPr="00541D44">
        <w:rPr>
          <w:rFonts w:cs="Times New Roman"/>
          <w:color w:val="000000"/>
          <w:sz w:val="28"/>
          <w:szCs w:val="28"/>
          <w:shd w:val="clear" w:color="auto" w:fill="FFFFFF"/>
        </w:rPr>
        <w:t xml:space="preserve">в) с причинением тяжких последствий, </w:t>
      </w:r>
    </w:p>
    <w:p w:rsidR="00541D44" w:rsidRDefault="00541D44">
      <w:pPr>
        <w:rPr>
          <w:rFonts w:cs="Times New Roman"/>
          <w:color w:val="000000"/>
          <w:sz w:val="28"/>
          <w:szCs w:val="28"/>
          <w:shd w:val="clear" w:color="auto" w:fill="FFFFFF"/>
        </w:rPr>
      </w:pPr>
    </w:p>
    <w:p w:rsidR="00541D44" w:rsidRDefault="00541D44">
      <w:pPr>
        <w:rPr>
          <w:rFonts w:cs="Times New Roman"/>
          <w:color w:val="000000"/>
          <w:sz w:val="28"/>
          <w:szCs w:val="28"/>
          <w:shd w:val="clear" w:color="auto" w:fill="FFFFFF"/>
        </w:rPr>
      </w:pPr>
      <w:r w:rsidRPr="00541D44">
        <w:rPr>
          <w:rFonts w:cs="Times New Roman"/>
          <w:color w:val="000000"/>
          <w:sz w:val="28"/>
          <w:szCs w:val="28"/>
          <w:shd w:val="clear" w:color="auto" w:fill="FFFFFF"/>
        </w:rPr>
        <w:t>-</w:t>
      </w:r>
      <w:r>
        <w:rPr>
          <w:rFonts w:cs="Times New Roman"/>
          <w:color w:val="000000"/>
          <w:sz w:val="28"/>
          <w:szCs w:val="28"/>
        </w:rPr>
        <w:t xml:space="preserve"> </w:t>
      </w:r>
      <w:r w:rsidRPr="00541D44">
        <w:rPr>
          <w:rFonts w:cs="Times New Roman"/>
          <w:color w:val="000000"/>
          <w:sz w:val="28"/>
          <w:szCs w:val="28"/>
          <w:shd w:val="clear" w:color="auto" w:fill="FFFFFF"/>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541D44" w:rsidRDefault="00541D44">
      <w:pPr>
        <w:rPr>
          <w:rFonts w:cs="Times New Roman"/>
          <w:color w:val="000000"/>
          <w:sz w:val="28"/>
          <w:szCs w:val="28"/>
          <w:shd w:val="clear" w:color="auto" w:fill="FFFFFF"/>
        </w:rPr>
      </w:pPr>
      <w:r w:rsidRPr="00541D44">
        <w:rPr>
          <w:rFonts w:cs="Times New Roman"/>
          <w:color w:val="000000"/>
          <w:sz w:val="28"/>
          <w:szCs w:val="28"/>
        </w:rPr>
        <w:br/>
      </w:r>
      <w:proofErr w:type="gramStart"/>
      <w:r w:rsidRPr="00541D44">
        <w:rPr>
          <w:rFonts w:cs="Times New Roman"/>
          <w:color w:val="000000"/>
          <w:sz w:val="28"/>
          <w:szCs w:val="28"/>
          <w:shd w:val="clear" w:color="auto" w:fill="FFFFFF"/>
        </w:rPr>
        <w:t>Под тяжкими последствиями как квалифицирующим признаком преступления, предусмотренного пунктом «в» части 3 статьи 286 УК РФ, следует понимать последствия совершения преступления в виде крупных аварий и длительной остановки транспорта или производственного процесса, иного нарушения деятельности организации, причинение значительного материального ущерба, причинение смерти по неосторожности, самоубийство или покушение на самоубийство потерпевшего и т.п.</w:t>
      </w:r>
      <w:proofErr w:type="gramEnd"/>
    </w:p>
    <w:p w:rsidR="00541D44" w:rsidRDefault="00541D44">
      <w:pPr>
        <w:rPr>
          <w:rFonts w:cs="Times New Roman"/>
          <w:color w:val="000000"/>
          <w:sz w:val="28"/>
          <w:szCs w:val="28"/>
          <w:shd w:val="clear" w:color="auto" w:fill="FFFFFF"/>
        </w:rPr>
      </w:pPr>
    </w:p>
    <w:p w:rsidR="00541D44" w:rsidRPr="00A67A37" w:rsidRDefault="00541D44">
      <w:pPr>
        <w:rPr>
          <w:rFonts w:cs="Times New Roman"/>
          <w:color w:val="000000"/>
          <w:sz w:val="28"/>
          <w:szCs w:val="28"/>
          <w:shd w:val="clear" w:color="auto" w:fill="FFFFFF"/>
        </w:rPr>
      </w:pP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МЧСРоссии</w:t>
      </w: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Свердловская_область</w:t>
      </w: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Законодательство</w:t>
      </w: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МалышевскийГО</w:t>
      </w: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59ПСО</w:t>
      </w:r>
      <w:r w:rsidRPr="00A67A37">
        <w:rPr>
          <w:rFonts w:cs="Times New Roman"/>
          <w:color w:val="000000"/>
          <w:sz w:val="28"/>
          <w:szCs w:val="28"/>
          <w:shd w:val="clear" w:color="auto" w:fill="FFFFFF"/>
        </w:rPr>
        <w:t>#</w:t>
      </w:r>
      <w:r w:rsidR="00A67A37">
        <w:rPr>
          <w:rFonts w:cs="Times New Roman"/>
          <w:color w:val="000000"/>
          <w:sz w:val="28"/>
          <w:szCs w:val="28"/>
          <w:shd w:val="clear" w:color="auto" w:fill="FFFFFF"/>
        </w:rPr>
        <w:t>109ПСЧ</w:t>
      </w:r>
    </w:p>
    <w:p w:rsidR="00A67A37" w:rsidRDefault="00541D44">
      <w:r w:rsidRPr="00541D44">
        <w:rPr>
          <w:rFonts w:cs="Times New Roman"/>
          <w:color w:val="000000"/>
          <w:sz w:val="28"/>
          <w:szCs w:val="28"/>
        </w:rPr>
        <w:br/>
      </w:r>
    </w:p>
    <w:p w:rsidR="00A67A37" w:rsidRDefault="00A67A37" w:rsidP="00A67A37"/>
    <w:p w:rsidR="00C64A76" w:rsidRPr="00A67A37" w:rsidRDefault="00A67A37" w:rsidP="00A67A37">
      <w:r>
        <w:rPr>
          <w:noProof/>
        </w:rPr>
        <w:drawing>
          <wp:inline distT="0" distB="0" distL="0" distR="0">
            <wp:extent cx="5940425" cy="3946580"/>
            <wp:effectExtent l="19050" t="0" r="3175" b="0"/>
            <wp:docPr id="1" name="Рисунок 1" descr="https://sun9-52.userapi.com/sun9-47/s/v1/if2/FmlKJacY0BSlGdP5XsqwarvuuO4CRz5MM2mk0nP-JKMfLblBU4UEFXCJzme9bo0sVpn3-VBPoE4DaHNonkdxbltZ.jpg?size=867x576&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2.userapi.com/sun9-47/s/v1/if2/FmlKJacY0BSlGdP5XsqwarvuuO4CRz5MM2mk0nP-JKMfLblBU4UEFXCJzme9bo0sVpn3-VBPoE4DaHNonkdxbltZ.jpg?size=867x576&amp;quality=95&amp;type=album"/>
                    <pic:cNvPicPr>
                      <a:picLocks noChangeAspect="1" noChangeArrowheads="1"/>
                    </pic:cNvPicPr>
                  </pic:nvPicPr>
                  <pic:blipFill>
                    <a:blip r:embed="rId4" cstate="print"/>
                    <a:srcRect/>
                    <a:stretch>
                      <a:fillRect/>
                    </a:stretch>
                  </pic:blipFill>
                  <pic:spPr bwMode="auto">
                    <a:xfrm>
                      <a:off x="0" y="0"/>
                      <a:ext cx="5940425" cy="3946580"/>
                    </a:xfrm>
                    <a:prstGeom prst="rect">
                      <a:avLst/>
                    </a:prstGeom>
                    <a:noFill/>
                    <a:ln w="9525">
                      <a:noFill/>
                      <a:miter lim="800000"/>
                      <a:headEnd/>
                      <a:tailEnd/>
                    </a:ln>
                  </pic:spPr>
                </pic:pic>
              </a:graphicData>
            </a:graphic>
          </wp:inline>
        </w:drawing>
      </w:r>
    </w:p>
    <w:sectPr w:rsidR="00C64A76" w:rsidRPr="00A67A37" w:rsidSect="00C64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D44"/>
    <w:rsid w:val="00541D44"/>
    <w:rsid w:val="00644D1F"/>
    <w:rsid w:val="008F7CD9"/>
    <w:rsid w:val="00901C53"/>
    <w:rsid w:val="00A67A37"/>
    <w:rsid w:val="00C64A76"/>
    <w:rsid w:val="00FA2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8"/>
    <w:rPr>
      <w:rFonts w:ascii="Times New Roman" w:hAnsi="Times New Roman"/>
      <w:sz w:val="20"/>
      <w:szCs w:val="20"/>
      <w:lang w:eastAsia="ru-RU"/>
    </w:rPr>
  </w:style>
  <w:style w:type="paragraph" w:styleId="1">
    <w:name w:val="heading 1"/>
    <w:basedOn w:val="a"/>
    <w:next w:val="a"/>
    <w:link w:val="10"/>
    <w:uiPriority w:val="9"/>
    <w:qFormat/>
    <w:rsid w:val="00FA2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0E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qFormat/>
    <w:rsid w:val="00FA20E8"/>
    <w:rPr>
      <w:rFonts w:ascii="Calibri" w:eastAsia="Calibri" w:hAnsi="Calibri"/>
    </w:rPr>
  </w:style>
  <w:style w:type="character" w:customStyle="1" w:styleId="a4">
    <w:name w:val="Без интервала Знак"/>
    <w:link w:val="a3"/>
    <w:locked/>
    <w:rsid w:val="00FA20E8"/>
    <w:rPr>
      <w:rFonts w:ascii="Calibri" w:eastAsia="Calibri" w:hAnsi="Calibri"/>
    </w:rPr>
  </w:style>
  <w:style w:type="paragraph" w:styleId="a5">
    <w:name w:val="List Paragraph"/>
    <w:basedOn w:val="a"/>
    <w:uiPriority w:val="34"/>
    <w:qFormat/>
    <w:rsid w:val="00FA20E8"/>
    <w:pPr>
      <w:ind w:left="720"/>
      <w:contextualSpacing/>
    </w:pPr>
    <w:rPr>
      <w:rFonts w:eastAsia="Times New Roman" w:cs="Times New Roman"/>
    </w:rPr>
  </w:style>
  <w:style w:type="character" w:styleId="a6">
    <w:name w:val="Hyperlink"/>
    <w:basedOn w:val="a0"/>
    <w:uiPriority w:val="99"/>
    <w:semiHidden/>
    <w:unhideWhenUsed/>
    <w:rsid w:val="00541D44"/>
    <w:rPr>
      <w:color w:val="0000FF"/>
      <w:u w:val="single"/>
    </w:rPr>
  </w:style>
  <w:style w:type="paragraph" w:styleId="a7">
    <w:name w:val="Balloon Text"/>
    <w:basedOn w:val="a"/>
    <w:link w:val="a8"/>
    <w:uiPriority w:val="99"/>
    <w:semiHidden/>
    <w:unhideWhenUsed/>
    <w:rsid w:val="00A67A37"/>
    <w:rPr>
      <w:rFonts w:ascii="Tahoma" w:hAnsi="Tahoma" w:cs="Tahoma"/>
      <w:sz w:val="16"/>
      <w:szCs w:val="16"/>
    </w:rPr>
  </w:style>
  <w:style w:type="character" w:customStyle="1" w:styleId="a8">
    <w:name w:val="Текст выноски Знак"/>
    <w:basedOn w:val="a0"/>
    <w:link w:val="a7"/>
    <w:uiPriority w:val="99"/>
    <w:semiHidden/>
    <w:rsid w:val="00A67A3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2022-05-11T10:47:00Z</dcterms:created>
  <dcterms:modified xsi:type="dcterms:W3CDTF">2022-05-11T11:04:00Z</dcterms:modified>
</cp:coreProperties>
</file>