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67" w:rsidRPr="008B6767" w:rsidRDefault="008B6767" w:rsidP="008B6767">
      <w:pPr>
        <w:shd w:val="clear" w:color="auto" w:fill="FFFFFF"/>
        <w:spacing w:before="150" w:after="18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67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 июля - 80 лет со дня рождения Геннадия Григорьевича </w:t>
      </w:r>
      <w:proofErr w:type="spellStart"/>
      <w:r w:rsidRPr="008B67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Тумарева</w:t>
      </w:r>
      <w:proofErr w:type="spellEnd"/>
      <w:r w:rsidRPr="008B67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 (5 июля 1939, д. Сеньково, </w:t>
      </w:r>
      <w:proofErr w:type="gramStart"/>
      <w:r w:rsidRPr="008B67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Калининская</w:t>
      </w:r>
      <w:proofErr w:type="gramEnd"/>
      <w:r w:rsidRPr="008B67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обл.), поэта</w:t>
      </w:r>
    </w:p>
    <w:p w:rsidR="008B6767" w:rsidRPr="008B6767" w:rsidRDefault="008B6767" w:rsidP="008B67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67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55165" cy="2680335"/>
            <wp:effectExtent l="19050" t="0" r="6985" b="0"/>
            <wp:docPr id="1" name="Рисунок 1" descr="http://calendar.pskovlib.ru/2019/IMAGES/MAYJULY_FIL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2019/IMAGES/MAYJULY_FIL/IMAGE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268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767" w:rsidRPr="008B6767" w:rsidRDefault="008B6767" w:rsidP="008B676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6767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Родился 5 июля 1939 года в деревне Сеньково Калининской области. Школу-семилетку закончил в деревне Иваново. Среднее образование получил в Великих Луках. В Новгороде получил музыкальное образование. Работал полеводом, грузчиком, механиком, заведующим сельским клубом, библиотекарем.</w:t>
      </w:r>
    </w:p>
    <w:p w:rsidR="008B6767" w:rsidRPr="008B6767" w:rsidRDefault="008B6767" w:rsidP="008B676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676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Автор поэтических сборников: «Я люблю» (1992), «Еще прощаться рано» (1995), «Не может проходить любовь» (2008).</w:t>
      </w:r>
    </w:p>
    <w:p w:rsidR="008B6767" w:rsidRPr="008B6767" w:rsidRDefault="008B6767" w:rsidP="008B676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67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Стихи Г. </w:t>
      </w:r>
      <w:proofErr w:type="spellStart"/>
      <w:r w:rsidRPr="008B6767">
        <w:rPr>
          <w:rFonts w:ascii="Times New Roman" w:eastAsia="Times New Roman" w:hAnsi="Times New Roman" w:cs="Times New Roman"/>
          <w:sz w:val="32"/>
          <w:szCs w:val="32"/>
          <w:lang w:eastAsia="ru-RU"/>
        </w:rPr>
        <w:t>Тумарева</w:t>
      </w:r>
      <w:proofErr w:type="spellEnd"/>
      <w:r w:rsidRPr="008B67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обладают удивительным свойством - у них нет срока давности: они так же актуальны и любимы. Перечитывая их через какое-то время, находишь новое, не замеченное или не понятое прежде. Большинство стихов, словно ларчик с двойным дном: прочитай, подумай, осмысли, прочувствуй, и окажется, что тебе близки чувства и мысли автора. В стихах Геннадия Григорьевича – трепетная любовь к родному краю, деревне. Он видит, знает и понимает, как и чем живут люди. Присуща поэту и тонкая самоирония, он никогда не переоценивает свои силы и возможности.</w:t>
      </w:r>
    </w:p>
    <w:p w:rsidR="008B6767" w:rsidRPr="008B6767" w:rsidRDefault="008B6767" w:rsidP="008B676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6767">
        <w:rPr>
          <w:rFonts w:ascii="Times New Roman" w:eastAsia="Times New Roman" w:hAnsi="Times New Roman" w:cs="Times New Roman"/>
          <w:sz w:val="32"/>
          <w:szCs w:val="32"/>
          <w:lang w:eastAsia="ru-RU"/>
        </w:rPr>
        <w:t>Член Союза писателей России. </w:t>
      </w:r>
    </w:p>
    <w:p w:rsidR="005157D4" w:rsidRDefault="008B6767"/>
    <w:sectPr w:rsidR="005157D4" w:rsidSect="00A0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B6767"/>
    <w:rsid w:val="008B6767"/>
    <w:rsid w:val="0091649C"/>
    <w:rsid w:val="00A050F2"/>
    <w:rsid w:val="00BC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F2"/>
  </w:style>
  <w:style w:type="paragraph" w:styleId="2">
    <w:name w:val="heading 2"/>
    <w:basedOn w:val="a"/>
    <w:link w:val="20"/>
    <w:uiPriority w:val="9"/>
    <w:qFormat/>
    <w:rsid w:val="008B6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2019-07-29T15:18:00Z</dcterms:created>
  <dcterms:modified xsi:type="dcterms:W3CDTF">2019-07-29T15:18:00Z</dcterms:modified>
</cp:coreProperties>
</file>