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0D9" w:rsidRDefault="00FD4E02" w:rsidP="006950D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БЕРЕГИТЕ  ЛЕС ДЛЯ СВОИХ ДЕТЕЙ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950D9" w:rsidRDefault="006950D9" w:rsidP="006950D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50D9" w:rsidRDefault="006950D9" w:rsidP="003B74E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08154" cy="1208171"/>
            <wp:effectExtent l="19050" t="0" r="6546" b="0"/>
            <wp:docPr id="4" name="Рисунок 4" descr="https://ds04.infourok.ru/uploads/ex/12fe/0012eb35-21ccb7ea/hello_html_7568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12fe/0012eb35-21ccb7ea/hello_html_756802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369" cy="1212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74EC" w:rsidRPr="003B7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1612340" cy="1209040"/>
            <wp:effectExtent l="19050" t="0" r="6910" b="0"/>
            <wp:docPr id="6" name="Рисунок 1" descr="https://xn--67-6kcaapbk8ac7bje9a.xn--p1ai/files/198/nachalo-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67-6kcaapbk8ac7bje9a.xn--p1ai/files/198/nachalo-po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265" cy="1209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0D9" w:rsidRPr="003B74EC" w:rsidRDefault="006950D9" w:rsidP="006950D9">
      <w:pPr>
        <w:shd w:val="clear" w:color="auto" w:fill="FFFFFF"/>
        <w:spacing w:after="0" w:line="360" w:lineRule="atLeast"/>
        <w:rPr>
          <w:rFonts w:ascii="Times New Roman" w:hAnsi="Times New Roman" w:cs="Times New Roman"/>
          <w:b/>
          <w:color w:val="333333"/>
          <w:sz w:val="29"/>
          <w:szCs w:val="29"/>
          <w:shd w:val="clear" w:color="auto" w:fill="FFFFFF"/>
        </w:rPr>
      </w:pPr>
      <w:r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50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территории Свердловской  области с 12 апреля начинается пожароопасный сезон. </w:t>
      </w:r>
      <w:r w:rsidRPr="006950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3B74EC">
        <w:rPr>
          <w:rFonts w:ascii="Times New Roman" w:hAnsi="Times New Roman" w:cs="Times New Roman"/>
          <w:b/>
          <w:color w:val="333333"/>
          <w:sz w:val="29"/>
          <w:szCs w:val="29"/>
          <w:shd w:val="clear" w:color="auto" w:fill="FFFFFF"/>
        </w:rPr>
        <w:t xml:space="preserve">       </w:t>
      </w:r>
      <w:r w:rsidRPr="006950D9">
        <w:rPr>
          <w:rFonts w:ascii="Times New Roman" w:hAnsi="Times New Roman" w:cs="Times New Roman"/>
          <w:b/>
          <w:color w:val="333333"/>
          <w:sz w:val="29"/>
          <w:szCs w:val="29"/>
          <w:shd w:val="clear" w:color="auto" w:fill="FFFFFF"/>
        </w:rPr>
        <w:t>Начало </w:t>
      </w:r>
      <w:r w:rsidRPr="006950D9">
        <w:rPr>
          <w:rFonts w:ascii="Times New Roman" w:hAnsi="Times New Roman" w:cs="Times New Roman"/>
          <w:b/>
          <w:bCs/>
          <w:color w:val="333333"/>
          <w:sz w:val="29"/>
          <w:szCs w:val="29"/>
          <w:shd w:val="clear" w:color="auto" w:fill="FFFFFF"/>
        </w:rPr>
        <w:t>пожароопасного</w:t>
      </w:r>
      <w:r w:rsidRPr="006950D9">
        <w:rPr>
          <w:rFonts w:ascii="Times New Roman" w:hAnsi="Times New Roman" w:cs="Times New Roman"/>
          <w:b/>
          <w:color w:val="333333"/>
          <w:sz w:val="29"/>
          <w:szCs w:val="29"/>
          <w:shd w:val="clear" w:color="auto" w:fill="FFFFFF"/>
        </w:rPr>
        <w:t> сезона на территории Свердловской области установлено постановлением Правительства Свердловской области </w:t>
      </w:r>
      <w:r w:rsidRPr="006950D9">
        <w:rPr>
          <w:rFonts w:ascii="Times New Roman" w:hAnsi="Times New Roman" w:cs="Times New Roman"/>
          <w:b/>
          <w:bCs/>
          <w:color w:val="333333"/>
          <w:sz w:val="29"/>
          <w:szCs w:val="29"/>
          <w:shd w:val="clear" w:color="auto" w:fill="FFFFFF"/>
        </w:rPr>
        <w:t>от</w:t>
      </w:r>
      <w:r w:rsidRPr="006950D9">
        <w:rPr>
          <w:rFonts w:ascii="Times New Roman" w:hAnsi="Times New Roman" w:cs="Times New Roman"/>
          <w:b/>
          <w:color w:val="333333"/>
          <w:sz w:val="29"/>
          <w:szCs w:val="29"/>
          <w:shd w:val="clear" w:color="auto" w:fill="FFFFFF"/>
        </w:rPr>
        <w:t> </w:t>
      </w:r>
      <w:r w:rsidRPr="006950D9">
        <w:rPr>
          <w:rFonts w:ascii="Times New Roman" w:hAnsi="Times New Roman" w:cs="Times New Roman"/>
          <w:b/>
          <w:bCs/>
          <w:color w:val="333333"/>
          <w:sz w:val="29"/>
          <w:szCs w:val="29"/>
          <w:shd w:val="clear" w:color="auto" w:fill="FFFFFF"/>
        </w:rPr>
        <w:t>18</w:t>
      </w:r>
      <w:r w:rsidRPr="006950D9">
        <w:rPr>
          <w:rFonts w:ascii="Times New Roman" w:hAnsi="Times New Roman" w:cs="Times New Roman"/>
          <w:b/>
          <w:color w:val="333333"/>
          <w:sz w:val="29"/>
          <w:szCs w:val="29"/>
          <w:shd w:val="clear" w:color="auto" w:fill="FFFFFF"/>
        </w:rPr>
        <w:t>.</w:t>
      </w:r>
      <w:r w:rsidRPr="006950D9">
        <w:rPr>
          <w:rFonts w:ascii="Times New Roman" w:hAnsi="Times New Roman" w:cs="Times New Roman"/>
          <w:b/>
          <w:bCs/>
          <w:color w:val="333333"/>
          <w:sz w:val="29"/>
          <w:szCs w:val="29"/>
          <w:shd w:val="clear" w:color="auto" w:fill="FFFFFF"/>
        </w:rPr>
        <w:t>03</w:t>
      </w:r>
      <w:r w:rsidRPr="006950D9">
        <w:rPr>
          <w:rFonts w:ascii="Times New Roman" w:hAnsi="Times New Roman" w:cs="Times New Roman"/>
          <w:b/>
          <w:color w:val="333333"/>
          <w:sz w:val="29"/>
          <w:szCs w:val="29"/>
          <w:shd w:val="clear" w:color="auto" w:fill="FFFFFF"/>
        </w:rPr>
        <w:t>.2021 № </w:t>
      </w:r>
      <w:r w:rsidRPr="006950D9">
        <w:rPr>
          <w:rFonts w:ascii="Times New Roman" w:hAnsi="Times New Roman" w:cs="Times New Roman"/>
          <w:b/>
          <w:bCs/>
          <w:color w:val="333333"/>
          <w:sz w:val="29"/>
          <w:szCs w:val="29"/>
          <w:shd w:val="clear" w:color="auto" w:fill="FFFFFF"/>
        </w:rPr>
        <w:t>142</w:t>
      </w:r>
      <w:r w:rsidRPr="006950D9">
        <w:rPr>
          <w:rFonts w:ascii="Times New Roman" w:hAnsi="Times New Roman" w:cs="Times New Roman"/>
          <w:b/>
          <w:color w:val="333333"/>
          <w:sz w:val="29"/>
          <w:szCs w:val="29"/>
          <w:shd w:val="clear" w:color="auto" w:fill="FFFFFF"/>
        </w:rPr>
        <w:t>-</w:t>
      </w:r>
      <w:r w:rsidRPr="006950D9">
        <w:rPr>
          <w:rFonts w:ascii="Times New Roman" w:hAnsi="Times New Roman" w:cs="Times New Roman"/>
          <w:b/>
          <w:bCs/>
          <w:color w:val="333333"/>
          <w:sz w:val="29"/>
          <w:szCs w:val="29"/>
          <w:shd w:val="clear" w:color="auto" w:fill="FFFFFF"/>
        </w:rPr>
        <w:t>ПП</w:t>
      </w:r>
      <w:r w:rsidRPr="006950D9">
        <w:rPr>
          <w:rFonts w:ascii="Times New Roman" w:hAnsi="Times New Roman" w:cs="Times New Roman"/>
          <w:b/>
          <w:color w:val="333333"/>
          <w:sz w:val="29"/>
          <w:szCs w:val="29"/>
          <w:shd w:val="clear" w:color="auto" w:fill="FFFFFF"/>
        </w:rPr>
        <w:t> "О мерах по обеспечению готовности Свердловской областной подсистемы единой государственной системы предупреждения и ликвидации чрезвычайных ситуаций к </w:t>
      </w:r>
      <w:r w:rsidRPr="006950D9">
        <w:rPr>
          <w:rFonts w:ascii="Times New Roman" w:hAnsi="Times New Roman" w:cs="Times New Roman"/>
          <w:b/>
          <w:bCs/>
          <w:color w:val="333333"/>
          <w:sz w:val="29"/>
          <w:szCs w:val="29"/>
          <w:shd w:val="clear" w:color="auto" w:fill="FFFFFF"/>
        </w:rPr>
        <w:t>пожароопасному</w:t>
      </w:r>
      <w:r w:rsidRPr="006950D9">
        <w:rPr>
          <w:rFonts w:ascii="Times New Roman" w:hAnsi="Times New Roman" w:cs="Times New Roman"/>
          <w:b/>
          <w:color w:val="333333"/>
          <w:sz w:val="29"/>
          <w:szCs w:val="29"/>
          <w:shd w:val="clear" w:color="auto" w:fill="FFFFFF"/>
        </w:rPr>
        <w:t> сезону" и открывается ежегодно с 15 апреля.</w:t>
      </w:r>
    </w:p>
    <w:p w:rsidR="006950D9" w:rsidRPr="006950D9" w:rsidRDefault="003B74EC" w:rsidP="003B74E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Документ принят для организации </w:t>
      </w:r>
      <w:proofErr w:type="gramStart"/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обстановкой, связанной с лесными пожарами, повышения уровня пожарной безопасности лесов, а также предотвр</w:t>
      </w:r>
      <w:r w:rsidR="00FD4E02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ащения распространения лесных пожаров на населенные пункты, непосредственно примыкающие к лесным участкам.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не допустить природных пожаров, их распространения и приближения к населенным пунктам, необходимо помнить и соблюдать требования пожарной безопасности при посещении лесопарковых зон, на дачных участках и придомовых территориях.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недопущения пожара в природной среде, запрещается: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бросать в лесу горящие спички, окурки, тлеющие тряпки;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разводить костер в густых зарослях и в хвойном молодняке, под низко свисающими кронами деревьев, рядом со складами древесины, торфа, </w:t>
      </w:r>
      <w:proofErr w:type="gramStart"/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непосредственной близости от созревших </w:t>
      </w:r>
      <w:proofErr w:type="spellStart"/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сельхозкультур</w:t>
      </w:r>
      <w:proofErr w:type="spellEnd"/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оставлять в лесу </w:t>
      </w:r>
      <w:proofErr w:type="spellStart"/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самовозгораемые</w:t>
      </w:r>
      <w:proofErr w:type="spellEnd"/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материалы: тряпки и ветошь, пропитанные маслом, бензином, стеклянную посуду, которая в ясную погоду может сфокусировать солнечный луч и воспламенить сухую растительность;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выжигать сухую траву на лесных полянах, в садах, на полях, под деревьями;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поджигать камыш;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разводить костер в ветреную погоду и оставлять его без присмотра;</w:t>
      </w:r>
      <w:proofErr w:type="gramEnd"/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оставлять костер горящим после покидания стоянки.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proofErr w:type="gramStart"/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дачном участке запрещается: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для розжига печи бензин, керосин и прочие легковоспламеняющиеся жидкости;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класть на </w:t>
      </w:r>
      <w:proofErr w:type="spellStart"/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притопочный</w:t>
      </w:r>
      <w:proofErr w:type="spellEnd"/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 дрова и другие горючие материалы;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топить печь без присмотра;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выбрасывать не затушенные угли вблизи строений;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сжигать мусор и сухую траву на территории участка вблизи деревянных строений, 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пламя может легко распространиться и выйти из-под контроля;</w:t>
      </w:r>
      <w:proofErr w:type="gramEnd"/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разрешать детям разводить костры, играть с огнем.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пожар достаточно сильный, и вы не можете потушить его своими силами, постарайтесь как можно быстрее оповестить о нем тех, кто должен этим заниматься. </w:t>
      </w:r>
      <w:r w:rsid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Сообщите  в пожарную охрану по телефонам «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101</w:t>
      </w:r>
      <w:r w:rsid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112</w:t>
      </w:r>
      <w:r w:rsid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сообщите об обнаруженном очаге возгорания и как туда добраться.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6950D9" w:rsidRPr="00695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 виновные в нарушении правил пожарной безопасности, в зависимости от характера нарушений и их последствий, несут дисциплинарную, административную или уголовную ответственность.</w:t>
      </w:r>
    </w:p>
    <w:p w:rsidR="003C0BCE" w:rsidRDefault="003C0BCE"/>
    <w:sectPr w:rsidR="003C0BCE" w:rsidSect="006950D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6950D9"/>
    <w:rsid w:val="003B74EC"/>
    <w:rsid w:val="003C0BCE"/>
    <w:rsid w:val="006950D9"/>
    <w:rsid w:val="00FD4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50D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5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50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4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2021-04-13T15:22:00Z</dcterms:created>
  <dcterms:modified xsi:type="dcterms:W3CDTF">2021-04-13T15:54:00Z</dcterms:modified>
</cp:coreProperties>
</file>