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D6" w:rsidRPr="00A005D6" w:rsidRDefault="00E6767E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И ЗНАЙ – ПОЖАРНУЮ БЕЗОПАСНОСТЬ ПРИ СВАРОЧНЫХ РАБОТАХ СОБЛЮДАЙ!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Пожарная безопасность при ведении электросварочных работ обеспечивается неукоснительным выполнением комплекса организационных, технических мероприятий, изложенных в нормативных актах, правилах: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Тщательная подготовка места работ – очистка участка/зоны помещения, наружной территории от любых горючих материалов, в том числе отходов производства, сгораемого мусора в радиусе,</w:t>
      </w:r>
      <w:r>
        <w:rPr>
          <w:rFonts w:ascii="Times New Roman" w:hAnsi="Times New Roman" w:cs="Times New Roman"/>
          <w:sz w:val="28"/>
          <w:szCs w:val="28"/>
        </w:rPr>
        <w:t xml:space="preserve"> указанном в приложении 3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«Правила противопожарного режима</w:t>
      </w:r>
      <w:r w:rsidRPr="00A005D6">
        <w:rPr>
          <w:rFonts w:ascii="Times New Roman" w:hAnsi="Times New Roman" w:cs="Times New Roman"/>
          <w:sz w:val="28"/>
          <w:szCs w:val="28"/>
        </w:rPr>
        <w:t xml:space="preserve"> в РФ».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При этом наименьший требуемый радиус зоны очистки находится в прямой зависимости от высоты точки электросварки над уровнем пола, земли – от 5 м при работе на нулевой отметке до 14 м при работах на высоте больше 10 м, что связано с разлетом капель расплава металла, раскаленной окалины, огарков.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До начала работ необходи</w:t>
      </w:r>
      <w:r>
        <w:rPr>
          <w:rFonts w:ascii="Times New Roman" w:hAnsi="Times New Roman" w:cs="Times New Roman"/>
          <w:sz w:val="28"/>
          <w:szCs w:val="28"/>
        </w:rPr>
        <w:t xml:space="preserve">мо проводить </w:t>
      </w:r>
      <w:r w:rsidRPr="00A005D6">
        <w:rPr>
          <w:rFonts w:ascii="Times New Roman" w:hAnsi="Times New Roman" w:cs="Times New Roman"/>
          <w:sz w:val="28"/>
          <w:szCs w:val="28"/>
        </w:rPr>
        <w:t xml:space="preserve"> слив горючих жидкостей, ЛВЖ из корпусов технологического оборудования, резервуаров складского хранения, железнодорожных цистерн, участков трубопроводных сетей по перекачке жидких воспламеняемых, сгораемых материалов, газовых смесей.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А затем выполнять их промывку, обработку горячим паром, проветривание, замер концентрации опасных веществ в воздушной среде, чтобы исключить взрыв и/или пожар.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Перед началом работ в помещениях, имеющих высокую категорию по взрывопожарной опасности, необходимо предварительное проветривание, постоянная работа вытяжных систем вентиляции, регулярный контроль наличия горючих газов, паров.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Если в радиусе защитной зоны очистки находятся стационарные конструкции, изготовленные из сгораемых материалов, в том числе настилы полов, то следует закрывать, занавешивать, застилать их листовыми, рулонными материалами из негорючих веществ, в том числе металлическими экранами, противопожарными полотнами/кошмами, или проливать водой.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>Место ведения электросварочных работ в таких условиях также может быть выделено временной сплошной перегородкой/экраном из негорючих материалов высотой не меньше 1, 8 м, с нижним зазором до пола не больше 50 мм, защищенным металлической сеткой с ячейками не больше 1х1 мм.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lastRenderedPageBreak/>
        <w:t>Чтобы исключить падение, проникновение искр, окалины, капель расплава металла в смежные, нижележащие помещения следует до начала производства работ закрыть все двери, люки в стенах, перегородках, перекрытиях; защитить экранами, щитами из несгораемых материалов строительные, технологические, монтажные проемы.</w:t>
      </w:r>
    </w:p>
    <w:p w:rsidR="00A005D6" w:rsidRP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 xml:space="preserve">Обязательное оформление, визирование администрацией объекта, где необходима электросварка, наряда-допуска на производство огневых работ по форме приложения 4 </w:t>
      </w:r>
      <w:proofErr w:type="gramStart"/>
      <w:r w:rsidRPr="00A005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05D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Правила противопожарного режима</w:t>
      </w:r>
      <w:r w:rsidRPr="00A005D6">
        <w:rPr>
          <w:rFonts w:ascii="Times New Roman" w:hAnsi="Times New Roman" w:cs="Times New Roman"/>
          <w:sz w:val="28"/>
          <w:szCs w:val="28"/>
        </w:rPr>
        <w:t xml:space="preserve"> в РФ».</w:t>
      </w:r>
    </w:p>
    <w:p w:rsidR="00A005D6" w:rsidRDefault="00A005D6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 w:rsidRPr="00A005D6">
        <w:rPr>
          <w:rFonts w:ascii="Times New Roman" w:hAnsi="Times New Roman" w:cs="Times New Roman"/>
          <w:sz w:val="28"/>
          <w:szCs w:val="28"/>
        </w:rPr>
        <w:t xml:space="preserve">Возле мест предстоящих работ должны быть установлены переносные, передвижные огнетушители, соответствующих видов, веса/объема заряда огнетушащих веществ, согласно указаниям приложения 1 </w:t>
      </w:r>
      <w:proofErr w:type="gramStart"/>
      <w:r w:rsidRPr="00A005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05D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Правила противопожарного режима</w:t>
      </w:r>
      <w:r w:rsidRPr="00A005D6">
        <w:rPr>
          <w:rFonts w:ascii="Times New Roman" w:hAnsi="Times New Roman" w:cs="Times New Roman"/>
          <w:sz w:val="28"/>
          <w:szCs w:val="28"/>
        </w:rPr>
        <w:t xml:space="preserve"> в РФ».</w:t>
      </w:r>
    </w:p>
    <w:p w:rsidR="00E6767E" w:rsidRDefault="00E6767E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4pt;height:24pt"/>
        </w:pict>
      </w:r>
    </w:p>
    <w:p w:rsidR="00E6767E" w:rsidRDefault="00E6767E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" style="width:24pt;height:24pt"/>
        </w:pict>
      </w:r>
      <w:r w:rsidRPr="00E6767E">
        <w:t xml:space="preserve"> </w:t>
      </w:r>
      <w:r>
        <w:pict>
          <v:shape id="_x0000_i1027" type="#_x0000_t75" alt="" style="width:24pt;height:24pt"/>
        </w:pict>
      </w:r>
    </w:p>
    <w:p w:rsidR="00E6767E" w:rsidRDefault="00E6767E" w:rsidP="00A00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00175" cy="989967"/>
            <wp:effectExtent l="19050" t="0" r="9525" b="0"/>
            <wp:docPr id="7" name="Рисунок 7" descr="https://centr-gorizont.mo.socinfo.ru/media/2019/07/26/126399692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entr-gorizont.mo.socinfo.ru/media/2019/07/26/1263996929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672" cy="98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6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90650" cy="1042988"/>
            <wp:effectExtent l="19050" t="0" r="0" b="0"/>
            <wp:docPr id="2" name="Рисунок 4" descr="https://ds02.infourok.ru/uploads/ex/0b21/000352f8-8840150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b21/000352f8-88401500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00" cy="104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67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04975" cy="1066392"/>
            <wp:effectExtent l="19050" t="0" r="9525" b="0"/>
            <wp:docPr id="3" name="Рисунок 1" descr="https://100cards.ru/images/den-svarshika/otkrytki-s-dnem-svarshik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00cards.ru/images/den-svarshika/otkrytki-s-dnem-svarshika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81" cy="106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7E" w:rsidRPr="00E6767E" w:rsidRDefault="00E6767E" w:rsidP="00E6767E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pict>
          <v:shape id="_x0000_i1025" type="#_x0000_t75" alt="" style="width:24pt;height:24pt"/>
        </w:pict>
      </w:r>
    </w:p>
    <w:p w:rsidR="00E6767E" w:rsidRPr="00A005D6" w:rsidRDefault="00E6767E" w:rsidP="00A005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67E" w:rsidRDefault="00E6767E" w:rsidP="00A005D6"/>
    <w:p w:rsidR="00E6767E" w:rsidRDefault="00E6767E" w:rsidP="00E6767E"/>
    <w:p w:rsidR="00A005D6" w:rsidRPr="00E6767E" w:rsidRDefault="00E6767E" w:rsidP="00E6767E">
      <w:pPr>
        <w:tabs>
          <w:tab w:val="left" w:pos="1950"/>
        </w:tabs>
      </w:pPr>
      <w:r>
        <w:tab/>
      </w:r>
      <w:r>
        <w:pict>
          <v:shape id="_x0000_i1029" type="#_x0000_t75" alt="" style="width:24pt;height:24pt"/>
        </w:pict>
      </w:r>
    </w:p>
    <w:sectPr w:rsidR="00A005D6" w:rsidRPr="00E6767E" w:rsidSect="0042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D6"/>
    <w:rsid w:val="0042783D"/>
    <w:rsid w:val="00A005D6"/>
    <w:rsid w:val="00E6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2021-05-28T04:41:00Z</dcterms:created>
  <dcterms:modified xsi:type="dcterms:W3CDTF">2021-05-28T05:02:00Z</dcterms:modified>
</cp:coreProperties>
</file>